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7401" w14:textId="2D0D346E" w:rsidR="00073DD7" w:rsidRDefault="00073DD7" w:rsidP="00073DD7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Paramos inicijavimo, gavimo, teikimo, paramos apskaitos ir viešinimo tvarkos aprašo 5 priedas</w:t>
      </w:r>
    </w:p>
    <w:p w14:paraId="69CF1A29" w14:textId="77777777" w:rsidR="00073DD7" w:rsidRDefault="00073DD7" w:rsidP="0007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2B81E4" w14:textId="77777777" w:rsidR="00073DD7" w:rsidRDefault="00073DD7" w:rsidP="00073DD7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INFORMACIJA APIE PARAMOS DAVĖJŲ ASMENS SVEIKATOS PRIEŽIŪROS ĮSTAIGAI SUTEIKTĄ PARAMĄ IR JŲ LAIMĖTUS ASMENS SVEIKATOS PRIEŽIŪROS ĮSTAIGOS ORGANIZUOJAMUS VIEŠUOSIUS PIRKIMUS</w:t>
      </w:r>
    </w:p>
    <w:p w14:paraId="2522F05B" w14:textId="77777777" w:rsidR="00073DD7" w:rsidRDefault="00073DD7" w:rsidP="00073DD7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6B9572" w14:textId="77777777" w:rsidR="00073DD7" w:rsidRDefault="00073DD7" w:rsidP="00073DD7">
      <w:pPr>
        <w:shd w:val="clear" w:color="auto" w:fill="FFFFFF"/>
        <w:tabs>
          <w:tab w:val="left" w:pos="722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VŠĮ KLAIPĖDOS UNIVERSITETO LIGONINĖ, JURIDINIO ASMENS KODAS </w:t>
      </w:r>
      <w:r>
        <w:rPr>
          <w:rFonts w:ascii="Times New Roman" w:hAnsi="Times New Roman" w:cs="Times New Roman"/>
          <w:b/>
          <w:bCs/>
          <w:u w:val="single"/>
        </w:rPr>
        <w:t>306207585</w:t>
      </w:r>
    </w:p>
    <w:p w14:paraId="62510DB4" w14:textId="77777777" w:rsidR="00073DD7" w:rsidRPr="00C37E04" w:rsidRDefault="00073DD7" w:rsidP="00073DD7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(asmens sveikatos priežiūros įstaigos pavadinimas, kodas)</w:t>
      </w:r>
    </w:p>
    <w:p w14:paraId="209F3CA1" w14:textId="0771ADF3" w:rsidR="00073DD7" w:rsidRDefault="00073DD7" w:rsidP="00073D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Ataskaitinis laikotarpis </w:t>
      </w:r>
      <w:r w:rsidR="00CF777D">
        <w:rPr>
          <w:rFonts w:ascii="Times New Roman" w:hAnsi="Times New Roman" w:cs="Times New Roman"/>
        </w:rPr>
        <w:t>2024</w:t>
      </w:r>
      <w:r w:rsidR="00D45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m. </w:t>
      </w:r>
    </w:p>
    <w:p w14:paraId="17E5ADFA" w14:textId="77777777" w:rsidR="00073DD7" w:rsidRDefault="00073DD7" w:rsidP="00073DD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vertAlign w:val="superscript"/>
        </w:rPr>
        <w:t>(metai)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658"/>
        <w:gridCol w:w="1346"/>
        <w:gridCol w:w="1579"/>
        <w:gridCol w:w="1346"/>
        <w:gridCol w:w="1587"/>
        <w:gridCol w:w="1346"/>
        <w:gridCol w:w="1631"/>
        <w:gridCol w:w="1347"/>
        <w:gridCol w:w="1709"/>
      </w:tblGrid>
      <w:tr w:rsidR="00073DD7" w14:paraId="0B16E43A" w14:textId="77777777" w:rsidTr="005A276F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2037" w14:textId="77777777" w:rsidR="00073DD7" w:rsidRDefault="00073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DA5C" w14:textId="77777777" w:rsidR="00073DD7" w:rsidRDefault="00073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Paramos davėjo pavadinimas, kodas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E958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 ketvirtis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9A5B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II ketvirtis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502D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III ketvirtis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440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IV ketvirtis</w:t>
            </w:r>
          </w:p>
        </w:tc>
      </w:tr>
      <w:tr w:rsidR="00073DD7" w14:paraId="7FB22F2A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4AE8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64D8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A602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7802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A66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6B0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33C2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8333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20AF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54A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73DD7" w:rsidRPr="005A276F" w14:paraId="62B7A640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50D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9B3C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1BD9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paramos vertė*, Eur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1F83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A999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vertė*, Eur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3795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49A3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vertė*, Eur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CB75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07CB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vertė*, Eur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CABF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</w:tr>
      <w:tr w:rsidR="008A1775" w14:paraId="7E0ADD6C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D2D" w14:textId="0A1C252E" w:rsidR="008A1775" w:rsidRDefault="008A1775" w:rsidP="008A1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EB7" w14:textId="2F809BB0" w:rsidR="008A1775" w:rsidRPr="00C37E04" w:rsidRDefault="008A1775" w:rsidP="008A1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04">
              <w:rPr>
                <w:rFonts w:ascii="Times New Roman" w:hAnsi="Times New Roman" w:cs="Times New Roman"/>
              </w:rPr>
              <w:t>UAB „Tamro“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461" w14:textId="784CFCE1" w:rsidR="008A1775" w:rsidRDefault="008A1775" w:rsidP="008A17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52B" w14:textId="19FE9B3A" w:rsidR="008A1775" w:rsidRDefault="008A1775" w:rsidP="008A17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43 488,65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ADA" w14:textId="0C9C2986" w:rsidR="008A1775" w:rsidRDefault="008A1775" w:rsidP="008A17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3B5" w14:textId="19546F0E" w:rsidR="008A1775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35 810,85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E87" w14:textId="00EC9301" w:rsidR="008A1775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0D7" w14:textId="43F302EC" w:rsidR="008A1775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87 077,71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BE2" w14:textId="77777777" w:rsidR="008A1775" w:rsidRDefault="008A1775" w:rsidP="008A17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449" w14:textId="77777777" w:rsidR="008A1775" w:rsidRDefault="008A1775" w:rsidP="008A17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44047056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E53" w14:textId="74CB0C8E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3D2" w14:textId="558536D4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04">
              <w:rPr>
                <w:rFonts w:ascii="Times New Roman" w:hAnsi="Times New Roman" w:cs="Times New Roman"/>
              </w:rPr>
              <w:t>UAB „</w:t>
            </w:r>
            <w:proofErr w:type="spellStart"/>
            <w:r w:rsidRPr="00C37E04">
              <w:rPr>
                <w:rFonts w:ascii="Times New Roman" w:hAnsi="Times New Roman" w:cs="Times New Roman"/>
              </w:rPr>
              <w:t>Servier</w:t>
            </w:r>
            <w:proofErr w:type="spellEnd"/>
            <w:r w:rsidRPr="00C3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E04">
              <w:rPr>
                <w:rFonts w:ascii="Times New Roman" w:hAnsi="Times New Roman" w:cs="Times New Roman"/>
              </w:rPr>
              <w:t>pharma</w:t>
            </w:r>
            <w:proofErr w:type="spellEnd"/>
            <w:r w:rsidRPr="00C37E0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593" w14:textId="541FE889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763.78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16B" w14:textId="5795B558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79F" w14:textId="31BED12F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8C2" w14:textId="6C3461FC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495" w14:textId="2AE990BE" w:rsidR="005A276F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441" w14:textId="4A2CACEE" w:rsidR="005A276F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106E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E9A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18766068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7DA3" w14:textId="2CADA24B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3B9" w14:textId="06A056DF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7E04">
              <w:rPr>
                <w:rFonts w:ascii="Times New Roman" w:hAnsi="Times New Roman" w:cs="Times New Roman"/>
              </w:rPr>
              <w:t>AbbVie</w:t>
            </w:r>
            <w:proofErr w:type="spellEnd"/>
            <w:r w:rsidRPr="00C3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E04">
              <w:rPr>
                <w:rFonts w:ascii="Times New Roman" w:hAnsi="Times New Roman" w:cs="Times New Roman"/>
              </w:rPr>
              <w:t>Logistics</w:t>
            </w:r>
            <w:proofErr w:type="spellEnd"/>
            <w:r w:rsidRPr="00C37E04">
              <w:rPr>
                <w:rFonts w:ascii="Times New Roman" w:hAnsi="Times New Roman" w:cs="Times New Roman"/>
              </w:rPr>
              <w:t xml:space="preserve"> B.V.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D46" w14:textId="5D283C40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13872.43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1B0" w14:textId="27FACF2C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648" w14:textId="006BB824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00D" w14:textId="309FF583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8AB" w14:textId="65DED446" w:rsidR="005A276F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FEE" w14:textId="7900EC75" w:rsidR="005A276F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863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929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3C012509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657" w14:textId="1C37D0B8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FB1" w14:textId="3BD9C292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FA4">
              <w:rPr>
                <w:rFonts w:ascii="Times New Roman" w:hAnsi="Times New Roman" w:cs="Times New Roman"/>
                <w:sz w:val="20"/>
                <w:szCs w:val="20"/>
              </w:rPr>
              <w:t>UAB „ENTAFARMA</w:t>
            </w:r>
            <w:r w:rsidRPr="00C37E0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9F5" w14:textId="008855CB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1FC" w14:textId="269E4943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841 284,21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C30" w14:textId="03E7BC30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DC2" w14:textId="31DE5341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1 010 097,53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9BE" w14:textId="1E0747DE" w:rsidR="005A276F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5B1" w14:textId="2231C4BA" w:rsidR="00781E16" w:rsidRDefault="00D53CFF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499 953,20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EB5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390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4BB72188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F80" w14:textId="244EE289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430" w14:textId="4A8AC03A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04">
              <w:rPr>
                <w:rFonts w:ascii="Times New Roman" w:hAnsi="Times New Roman" w:cs="Times New Roman"/>
              </w:rPr>
              <w:t>UAB „</w:t>
            </w:r>
            <w:proofErr w:type="spellStart"/>
            <w:r w:rsidRPr="00C37E04">
              <w:rPr>
                <w:rFonts w:ascii="Times New Roman" w:hAnsi="Times New Roman" w:cs="Times New Roman"/>
              </w:rPr>
              <w:t>PharmaDIA</w:t>
            </w:r>
            <w:proofErr w:type="spellEnd"/>
            <w:r w:rsidRPr="00C37E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23D" w14:textId="3F51F64A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EF7" w14:textId="216D4DD5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134 676,86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DA4" w14:textId="766966E9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CC8" w14:textId="0CC77BA2" w:rsidR="005A276F" w:rsidRDefault="00E5660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134 676,86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668" w14:textId="242C63EA" w:rsidR="005A276F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DC7" w14:textId="7A73B4FB" w:rsidR="005A276F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189 578,12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565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62F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698E8015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96F" w14:textId="01556463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CE6" w14:textId="41611202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04">
              <w:rPr>
                <w:rFonts w:ascii="Times New Roman" w:hAnsi="Times New Roman" w:cs="Times New Roman"/>
              </w:rPr>
              <w:t xml:space="preserve">Pfizer </w:t>
            </w:r>
            <w:proofErr w:type="spellStart"/>
            <w:r w:rsidRPr="00C37E04">
              <w:rPr>
                <w:rFonts w:ascii="Times New Roman" w:hAnsi="Times New Roman" w:cs="Times New Roman"/>
              </w:rPr>
              <w:t>Export</w:t>
            </w:r>
            <w:proofErr w:type="spellEnd"/>
            <w:r w:rsidRPr="00C37E04">
              <w:rPr>
                <w:rFonts w:ascii="Times New Roman" w:hAnsi="Times New Roman" w:cs="Times New Roman"/>
              </w:rPr>
              <w:t xml:space="preserve"> B.V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7886" w14:textId="403A4205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5C4" w14:textId="794FAA95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F48" w14:textId="449E0091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965" w14:textId="3607AE85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22C" w14:textId="2B3263D8" w:rsidR="005A276F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A96" w14:textId="4EAEACB0" w:rsidR="005A276F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D12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9B1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1E0BC772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CDD" w14:textId="565E8325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181" w14:textId="53E2ECC9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</w:rPr>
              <w:t>Roche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lietuva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5D4" w14:textId="0AEC1B91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FD4" w14:textId="7068B877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920" w14:textId="7236EA83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AE9" w14:textId="7AB4E8A9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1 365 683,08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0E7" w14:textId="1C3E7EE4" w:rsidR="005A276F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9F7" w14:textId="3A96D066" w:rsidR="005A276F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1 042 426,14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FDF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15D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56AD8EF0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DBA" w14:textId="29D510C0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DE8" w14:textId="1CAEB2F6" w:rsidR="005A276F" w:rsidRPr="00AD2FA4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4">
              <w:rPr>
                <w:rFonts w:ascii="Times New Roman" w:hAnsi="Times New Roman" w:cs="Times New Roman"/>
                <w:sz w:val="20"/>
                <w:szCs w:val="20"/>
              </w:rPr>
              <w:t>UAB „EDUPHARMA“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85B" w14:textId="1EEA5056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9431" w14:textId="7C7990CF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A10" w14:textId="45CDF931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5D8" w14:textId="78321FC0" w:rsidR="005A276F" w:rsidRDefault="00E5660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  <w:r w:rsidR="005A27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706" w14:textId="10114C61" w:rsidR="005A276F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373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485,01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CED" w14:textId="3953F644" w:rsidR="005A276F" w:rsidRDefault="00D53CFF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3 811,5</w:t>
            </w:r>
            <w:r w:rsidR="00796B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1BB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069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7F421D69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23A" w14:textId="266F334B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EEB" w14:textId="4F5A8580" w:rsidR="005A276F" w:rsidRPr="00AD2FA4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Sharp&amp;Dohme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B.V.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1E3" w14:textId="6A2A89BC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640" w14:textId="7CF2F312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559" w14:textId="14CF3856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47 591,80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7D7" w14:textId="6847FEF7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B25" w14:textId="5AB3A87F" w:rsidR="005A276F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4B0" w14:textId="78FF8213" w:rsidR="005A276F" w:rsidRDefault="00D53CFF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381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776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2CD2" w14:paraId="43B0D36F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A90" w14:textId="2A949610" w:rsidR="00CF2CD2" w:rsidRDefault="00CF2CD2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D03" w14:textId="2A4812D2" w:rsidR="00CF2CD2" w:rsidRDefault="00CF2CD2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Armila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67F" w14:textId="77777777" w:rsidR="00CF2CD2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17C6" w14:textId="77777777" w:rsidR="00CF2CD2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543" w14:textId="77777777" w:rsidR="00CF2CD2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F7A" w14:textId="77777777" w:rsidR="00CF2CD2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4A23" w14:textId="2D5F4DDF" w:rsidR="00CF2CD2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36D" w14:textId="50AEA3E8" w:rsidR="00CF2CD2" w:rsidRDefault="00D53CFF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1 143 045,99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053" w14:textId="77777777" w:rsidR="00CF2CD2" w:rsidRDefault="00CF2CD2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037" w14:textId="77777777" w:rsidR="00CF2CD2" w:rsidRDefault="00CF2CD2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2CD2" w14:paraId="191F0802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143" w14:textId="67FCEB9B" w:rsidR="00CF2CD2" w:rsidRDefault="00CF2CD2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724" w14:textId="31669DBB" w:rsidR="00CF2CD2" w:rsidRDefault="00CF2CD2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„Medikona“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4B7" w14:textId="77777777" w:rsidR="00CF2CD2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2A4" w14:textId="77777777" w:rsidR="00CF2CD2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653" w14:textId="77777777" w:rsidR="00CF2CD2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BCE" w14:textId="77777777" w:rsidR="00CF2CD2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F34" w14:textId="02ABF15F" w:rsidR="00CF2CD2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373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701,72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C0FD" w14:textId="134D1AFE" w:rsidR="00CF2CD2" w:rsidRDefault="00796BD0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373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807,33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E3F" w14:textId="77777777" w:rsidR="00CF2CD2" w:rsidRDefault="00CF2CD2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38B" w14:textId="77777777" w:rsidR="00CF2CD2" w:rsidRDefault="00CF2CD2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0851F8" w14:textId="427A8B18" w:rsidR="003F61EB" w:rsidRDefault="00073DD7">
      <w:r>
        <w:rPr>
          <w:rFonts w:ascii="Times New Roman" w:hAnsi="Times New Roman" w:cs="Times New Roman"/>
        </w:rPr>
        <w:t>* Parama pinigais ir nefinansinė parama, įvertinta eurais.</w:t>
      </w:r>
    </w:p>
    <w:sectPr w:rsidR="003F61EB" w:rsidSect="005A276F">
      <w:pgSz w:w="16838" w:h="11906" w:orient="landscape"/>
      <w:pgMar w:top="1418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7"/>
    <w:rsid w:val="00073DD7"/>
    <w:rsid w:val="001A5871"/>
    <w:rsid w:val="003F61EB"/>
    <w:rsid w:val="0043734D"/>
    <w:rsid w:val="005A276F"/>
    <w:rsid w:val="005D7F04"/>
    <w:rsid w:val="00732D61"/>
    <w:rsid w:val="00781E16"/>
    <w:rsid w:val="00796BD0"/>
    <w:rsid w:val="008A1775"/>
    <w:rsid w:val="00AC30DE"/>
    <w:rsid w:val="00AD2FA4"/>
    <w:rsid w:val="00B0473E"/>
    <w:rsid w:val="00C1555B"/>
    <w:rsid w:val="00C37E04"/>
    <w:rsid w:val="00CF2CD2"/>
    <w:rsid w:val="00CF777D"/>
    <w:rsid w:val="00D45348"/>
    <w:rsid w:val="00D53CFF"/>
    <w:rsid w:val="00E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4D57"/>
  <w15:docId w15:val="{EC5963EE-7A8C-4B55-B8BD-52E7E0B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3DD7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vsereikiene</dc:creator>
  <cp:lastModifiedBy>Žilvinas Balsevičius</cp:lastModifiedBy>
  <cp:revision>3</cp:revision>
  <dcterms:created xsi:type="dcterms:W3CDTF">2024-10-22T06:27:00Z</dcterms:created>
  <dcterms:modified xsi:type="dcterms:W3CDTF">2024-10-22T06:28:00Z</dcterms:modified>
</cp:coreProperties>
</file>